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ДОГОВОР ОБ ОКАЗАНИИ УСЛУГ № 12</w:t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г. Самара                                                                                                      28 марта 2022 года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52525"/>
          <w:sz w:val="24"/>
          <w:szCs w:val="24"/>
          <w:rtl w:val="false"/>
        </w:rPr>
        <w:t xml:space="preserve">АО «ПИОН»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, именуемое в дальн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ейшем «Заказчик», в лице генерального директора Аксёнова И.Р, действующего на основании Устава, с одной стороны, и Сергеев Лев Николаевич, именуемый в дальнейшем «Исполнитель», с другой стороны, заключили настоящий договор (далее — Договор) о нижеследующем.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1. ПРЕДМЕТ ДОГОВОРА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1.1. Исполнитель обязуется по заданию Заказчика оказать услуги по разработке корпоративного сайта Заказчика (далее – Услуги).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1.2. Срок оказания услуг — до 01 мая 2022 года.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1.3. Услуги считаются оказанными после подписания акта приема-передачи услуг Заказчиком.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tl w:val="false"/>
        </w:rPr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2. ПРАВА И ОБЯЗАННОСТИ СТОРОН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2.1. Исполнитель обязан: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2.1.1. Оказать Услуги надлежащего качества.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2.1.2. Оказать Услуги в полном объеме в срок, указанный в п. 1.2 Договора.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2.1.3. Безвозмездно исправить по требованию Заказчика все выявленные недостатки.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2.2. Исполнитель имеет право: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2.2.1. Выполнить Услуги досрочно.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2.2.2. Требовать своевременной и полной оплаты оказанных Услуг.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2.3. Заказчик обязан оплатить Услуги по цене, указанной в пункте 3.1 Договора в течение трех дней с момента подписания акта приема-передачи выполненных Услуг.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2.4. Заказчик имеет право: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2.4.1. Проверить качество Услуг, выполняемых Исполнителем.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2.4.2. Отказаться от исполнения Договора при условии оплаты Исполнителю фактически понесенных им расходов.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tl w:val="false"/>
        </w:rPr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3. ЦЕНА ДОГОВОРА И ПОРЯДОК ОПЛАТЫ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3.1. Цена настоящего Договора составляет 140 000 (сто сорок тысяч) рублей 00 копеек.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3.2. Сумму, указанную в п. 3.1 Договора, Заказчик перечисляет на карточный счет Исполнителя в срок, указанный в п. 2.3 Договора.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3.3. Заказчик вправе выплатить дополнительное вознаграждение Исполнителю.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tl w:val="false"/>
        </w:rPr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4. ОТВЕТСТВЕННОСТЬ СТОРОН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4.1. За нарушение условий Договора стороны несут ответственность в соответствии с действующим законодательством РФ.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tl w:val="false"/>
        </w:rPr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5. ПОРЯДОК РАЗРЕШЕНИЯ СПОРОВ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5.1. Споры и разногласия, которые могут возникнуть при исполнении Договора, стороны по возможности будут разрешать путем переговоров.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5.2. Если споры не могут быть разрешены путем переговоров, они подлежат разрешению в судебном порядке в соответствии с действующим законодательством РФ.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tl w:val="false"/>
        </w:rPr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6. ИНЫЕ УСЛОВИЯ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6.1. Стороны при заключении Договора исходили из того, что Исполнитель применяет специальный налоговый режим «Налог на профессиональный доход».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6.2. Исполнитель самостоятельно уплачивает все необходимые налоги и платежи и несет ответственность за своевременное и правильное их исчисление и уплату.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6.3. Исполнитель на каждую выплаченную ему Заказчиком сумму обязуется передать Заказчику чек, сформированный при расчете за Услуги, указанные в п. 1.1 Договора в течение 3 (трех) рабочих дней.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6.4. В случае невыдачи чека, указанного в п. 6.2 Договора, Исполнитель обязуется выплатить Заказчику штраф в размере 30% от суммы, на которую не был выдан чек.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6.5. В случае снятия Исполнителя с учета в качестве плательщика налога на профессиональный доход, он обязуется сообщить об этом Заказчику письменно в течение 3 (трех) рабочих дней с даты снятия с такого учета.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tl w:val="false"/>
        </w:rPr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7. ЗАКЛЮЧИТЕЛЬНЫЕ ПОЛОЖЕНИЯ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7.1. Любые изменения и дополнения к Договору действительны лишь при условии, что они совершены в письменной форме и подписаны уполномоченными на то представителями сторон. Приложения к Договору являются его неотъемлемой частью.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7.2. Договор составлен в двух экземплярах. Оба экземпляра имеют равную юридическую силу. У каждой из сторон находится по одному экземпляру Договора.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tl w:val="false"/>
        </w:rPr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8. АДРЕСА, РЕКВИЗИТЫ И ПОДПИСИ СТОРОН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Заказчик: </w:t>
      </w:r>
      <w:r>
        <w:rPr>
          <w:rFonts w:ascii="Times New Roman" w:hAnsi="Times New Roman" w:cs="Times New Roman" w:eastAsia="Times New Roman"/>
          <w:color w:val="252525"/>
          <w:sz w:val="24"/>
          <w:szCs w:val="24"/>
          <w:rtl w:val="false"/>
        </w:rPr>
        <w:t xml:space="preserve">АО «ПИОН»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 Адрес: </w:t>
      </w:r>
      <w:r>
        <w:rPr>
          <w:rFonts w:ascii="Times New Roman" w:hAnsi="Times New Roman" w:cs="Times New Roman" w:eastAsia="Times New Roman"/>
          <w:color w:val="252525"/>
          <w:sz w:val="24"/>
          <w:szCs w:val="24"/>
          <w:rtl w:val="false"/>
        </w:rPr>
        <w:t xml:space="preserve">г. Самара, ул. Вторая, д.4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 ИНН 66666666, КПП 2222222 р/с 12345678987654 в ПАО «Сбербанк» к/с 12345678987654 БИК 3333333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/>
      <w:bookmarkStart w:id="0" w:name="_heading=h.gjdgxs"/>
      <w:r/>
      <w:bookmarkEnd w:id="0"/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Заказчик                                                                               ________________ А.В. Воронов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Исполнитель: 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Сергеев Лев Николаевич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 Паспорт серии 1234 № 567890 выдан ТП № 33 УФМС по СПб и ЛО. Адрес места регистрации: г. Самара, ул. Самозанятых, д. 7, кв. 8 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Реквизиты: 1234 5678 9876 5432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Исполнитель                                                                        ________________ Л.Н. Сергеев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tl w:val="fals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zh-CN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0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1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1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1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1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14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1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1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1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16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617"/>
    <w:link w:val="615"/>
    <w:uiPriority w:val="10"/>
    <w:rPr>
      <w:sz w:val="48"/>
      <w:szCs w:val="48"/>
    </w:rPr>
  </w:style>
  <w:style w:type="character" w:styleId="35">
    <w:name w:val="Subtitle Char"/>
    <w:basedOn w:val="617"/>
    <w:link w:val="621"/>
    <w:uiPriority w:val="11"/>
    <w:rPr>
      <w:sz w:val="24"/>
      <w:szCs w:val="24"/>
    </w:rPr>
  </w:style>
  <w:style w:type="paragraph" w:styleId="36">
    <w:name w:val="Quote"/>
    <w:basedOn w:val="616"/>
    <w:next w:val="61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6"/>
    <w:next w:val="61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16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7"/>
    <w:link w:val="40"/>
    <w:uiPriority w:val="99"/>
  </w:style>
  <w:style w:type="paragraph" w:styleId="42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7"/>
    <w:link w:val="42"/>
    <w:uiPriority w:val="99"/>
  </w:style>
  <w:style w:type="paragraph" w:styleId="44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1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7"/>
    <w:uiPriority w:val="99"/>
    <w:unhideWhenUsed/>
    <w:rPr>
      <w:vertAlign w:val="superscript"/>
    </w:rPr>
  </w:style>
  <w:style w:type="paragraph" w:styleId="176">
    <w:name w:val="endnote text"/>
    <w:basedOn w:val="61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07">
    <w:name w:val="Normal"/>
  </w:style>
  <w:style w:type="table" w:styleId="608">
    <w:name w:val="Table Normal"/>
    <w:tblPr/>
  </w:style>
  <w:style w:type="paragraph" w:styleId="609">
    <w:name w:val="Heading 1"/>
    <w:basedOn w:val="607"/>
    <w:next w:val="607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610">
    <w:name w:val="Heading 2"/>
    <w:basedOn w:val="607"/>
    <w:next w:val="607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611">
    <w:name w:val="Heading 3"/>
    <w:basedOn w:val="607"/>
    <w:next w:val="607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612">
    <w:name w:val="Heading 4"/>
    <w:basedOn w:val="607"/>
    <w:next w:val="607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613">
    <w:name w:val="Heading 5"/>
    <w:basedOn w:val="607"/>
    <w:next w:val="607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614">
    <w:name w:val="Heading 6"/>
    <w:basedOn w:val="607"/>
    <w:next w:val="607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615">
    <w:name w:val="Title"/>
    <w:basedOn w:val="607"/>
    <w:next w:val="607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616" w:default="1">
    <w:name w:val="Normal"/>
    <w:qFormat/>
  </w:style>
  <w:style w:type="character" w:styleId="617" w:default="1">
    <w:name w:val="Default Paragraph Font"/>
    <w:uiPriority w:val="1"/>
    <w:semiHidden/>
    <w:unhideWhenUsed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1">
    <w:name w:val="Subtitle"/>
    <w:basedOn w:val="607"/>
    <w:next w:val="607"/>
    <w:pPr>
      <w:ind w:left="0" w:right="0" w:firstLine="0"/>
      <w:jc w:val="left"/>
      <w:keepLines/>
      <w:keepNext/>
      <w:pageBreakBefore w:val="0"/>
      <w:spacing w:before="360" w:after="80" w:line="259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cs="Georgia" w:eastAsia="Georgia"/>
      <w:b w:val="0"/>
      <w:i/>
      <w:smallCaps w:val="0"/>
      <w:strike w:val="false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oPBLDmGn0PsRG0spc+fe6ZO/kA==">AMUW2mXDyTx+pgNWXdltKBIeclXPUEMtw8Wq784yNL34Ldz50ir9tSupC4F/NR13OKY8OX1ddmOS3efUi7CRSwOLIWYOcmQWn6YydI35FzIpygUK1+r1f1OyX83uqH0Xf9Kt4ifdO1S0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revision>1</cp:revision>
  <dcterms:created xsi:type="dcterms:W3CDTF">2020-02-12T18:34:00Z</dcterms:created>
  <dcterms:modified xsi:type="dcterms:W3CDTF">2022-04-13T19:51:57Z</dcterms:modified>
</cp:coreProperties>
</file>